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5B4F96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5B4F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5B4F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5B4F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5B4F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C62B0E">
        <w:rPr>
          <w:rFonts w:ascii="Times New Roman" w:hAnsi="Times New Roman" w:cs="Times New Roman"/>
          <w:sz w:val="28"/>
        </w:rPr>
        <w:lastRenderedPageBreak/>
        <w:t xml:space="preserve">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</w:t>
      </w:r>
      <w:r w:rsidR="005B4F96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</w:t>
      </w:r>
      <w:r w:rsidR="005B4F96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</w:t>
      </w:r>
      <w:r w:rsidR="005B4F96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85BD1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485BD1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5B4F96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5B4F96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5B4F96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5B4F96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5B4F96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Default="00B92FCA" w:rsidP="005B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(с изменениями). Согласно законодательству наличие определенного уровня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5B4F96">
      <w:pPr>
        <w:widowControl w:val="0"/>
        <w:spacing w:before="60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5B4F96">
      <w:pPr>
        <w:widowControl w:val="0"/>
        <w:spacing w:before="60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5B4F96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5B4F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01C" w:rsidRPr="00CB601C">
        <w:rPr>
          <w:rFonts w:ascii="Times New Roman" w:hAnsi="Times New Roman" w:cs="Times New Roman"/>
          <w:sz w:val="28"/>
          <w:szCs w:val="28"/>
        </w:rPr>
        <w:t xml:space="preserve">Данные о распределении населения на городское и сельское приводятся по месту его постоянного жительства в городских </w:t>
      </w:r>
      <w:r w:rsidR="00CB601C">
        <w:rPr>
          <w:rFonts w:ascii="Times New Roman" w:hAnsi="Times New Roman" w:cs="Times New Roman"/>
          <w:sz w:val="28"/>
          <w:szCs w:val="28"/>
        </w:rPr>
        <w:t>и сельских населенных пунктах.</w:t>
      </w:r>
      <w:proofErr w:type="gramEnd"/>
      <w:r w:rsidR="00CB60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5B4F96">
      <w:pPr>
        <w:widowControl w:val="0"/>
        <w:spacing w:before="60" w:after="0" w:line="240" w:lineRule="auto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D1" w:rsidRDefault="00485BD1" w:rsidP="0059770F">
      <w:pPr>
        <w:spacing w:after="0" w:line="240" w:lineRule="auto"/>
      </w:pPr>
      <w:r>
        <w:separator/>
      </w:r>
    </w:p>
  </w:endnote>
  <w:endnote w:type="continuationSeparator" w:id="0">
    <w:p w:rsidR="00485BD1" w:rsidRDefault="00485BD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D1" w:rsidRDefault="00485BD1" w:rsidP="0059770F">
      <w:pPr>
        <w:spacing w:after="0" w:line="240" w:lineRule="auto"/>
      </w:pPr>
      <w:r>
        <w:separator/>
      </w:r>
    </w:p>
  </w:footnote>
  <w:footnote w:type="continuationSeparator" w:id="0">
    <w:p w:rsidR="00485BD1" w:rsidRDefault="00485BD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485BD1" w:rsidRDefault="00485B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1C">
          <w:rPr>
            <w:noProof/>
          </w:rPr>
          <w:t>2</w:t>
        </w:r>
        <w:r>
          <w:fldChar w:fldCharType="end"/>
        </w:r>
      </w:p>
    </w:sdtContent>
  </w:sdt>
  <w:p w:rsidR="00485BD1" w:rsidRDefault="00485B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5BD1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B4F96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03C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B601C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D3D2-E362-4A30-9CD9-451060E5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Кордешова Татьяна Романовна</cp:lastModifiedBy>
  <cp:revision>4</cp:revision>
  <cp:lastPrinted>2022-11-30T08:09:00Z</cp:lastPrinted>
  <dcterms:created xsi:type="dcterms:W3CDTF">2023-03-16T07:29:00Z</dcterms:created>
  <dcterms:modified xsi:type="dcterms:W3CDTF">2023-03-22T03:48:00Z</dcterms:modified>
</cp:coreProperties>
</file>